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B07215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1795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562F8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2C8E" w:rsidRDefault="00392C8E" w:rsidP="00CA07B6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7B09" w:rsidRDefault="00717B09" w:rsidP="00717B09">
            <w:pPr>
              <w:pStyle w:val="a8"/>
              <w:shd w:val="clear" w:color="auto" w:fill="FFFFFF" w:themeFill="background1"/>
              <w:spacing w:after="24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717B09">
              <w:rPr>
                <w:rFonts w:ascii="Palatino Linotype" w:hAnsi="Palatino Linotype" w:cs="Arial"/>
                <w:b/>
                <w:spacing w:val="2"/>
                <w:sz w:val="24"/>
                <w:szCs w:val="24"/>
              </w:rPr>
              <w:t>Α.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>Αποδέχ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ομαι 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ανεπιφύλακτα τους όρους της  </w:t>
            </w:r>
            <w:r>
              <w:rPr>
                <w:rFonts w:ascii="Palatino Linotype" w:hAnsi="Palatino Linotype" w:cs="Arial"/>
              </w:rPr>
              <w:t>με αρ. πρωτ.</w:t>
            </w:r>
            <w:r w:rsidRPr="00DD5777">
              <w:rPr>
                <w:rFonts w:ascii="Palatino Linotype" w:hAnsi="Palatino Linotype" w:cs="Arial"/>
              </w:rPr>
              <w:t xml:space="preserve"> </w:t>
            </w:r>
            <w:r w:rsidR="0086723A" w:rsidRPr="00E035F0">
              <w:rPr>
                <w:rFonts w:ascii="Palatino Linotype" w:hAnsi="Palatino Linotype" w:cs="Arial"/>
              </w:rPr>
              <w:t>7914/08-06-2023  και                    ΑΔΑ: 9Η7ΓΩΡΛ-Χ5Ο</w:t>
            </w:r>
            <w:r w:rsidR="0086723A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διακήρυξης δημοπρασίας  </w:t>
            </w:r>
          </w:p>
          <w:p w:rsidR="00717B09" w:rsidRPr="00F631AC" w:rsidRDefault="00717B09" w:rsidP="00717B09">
            <w:pPr>
              <w:pStyle w:val="a8"/>
              <w:shd w:val="clear" w:color="auto" w:fill="FFFFFF" w:themeFill="background1"/>
              <w:spacing w:after="240" w:line="336" w:lineRule="atLeast"/>
              <w:ind w:left="0"/>
              <w:jc w:val="both"/>
              <w:rPr>
                <w:rFonts w:ascii="Palatino Linotype" w:hAnsi="Palatino Linotype" w:cs="Arial"/>
                <w:spacing w:val="2"/>
                <w:sz w:val="24"/>
                <w:szCs w:val="24"/>
              </w:rPr>
            </w:pPr>
            <w:r w:rsidRPr="00717B09">
              <w:rPr>
                <w:rFonts w:ascii="Palatino Linotype" w:hAnsi="Palatino Linotype" w:cs="Arial"/>
                <w:b/>
              </w:rPr>
              <w:t>Β.</w:t>
            </w:r>
            <w:r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>Έχω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πλήρη γνώση της πραγματικής κατάστασης του περιπτέρου και ότι κατά την  υπογραφή της σύμβασης της μίσθωσης θα συνυπογράψ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>ω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αυτή ως εγγυητής και θα είναι αλληλέγγυα και σε ολόκληρο υπεύθυνος για την τήρηση των όρων της μίσθωσης και ότι ο 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ως 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>εγγυητής παραιτ</w:t>
            </w:r>
            <w:r>
              <w:rPr>
                <w:rFonts w:ascii="Palatino Linotype" w:hAnsi="Palatino Linotype" w:cs="Arial"/>
                <w:spacing w:val="2"/>
                <w:sz w:val="24"/>
                <w:szCs w:val="24"/>
              </w:rPr>
              <w:t>ούμαι</w:t>
            </w:r>
            <w:r w:rsidRPr="00F631AC">
              <w:rPr>
                <w:rFonts w:ascii="Palatino Linotype" w:hAnsi="Palatino Linotype" w:cs="Arial"/>
                <w:spacing w:val="2"/>
                <w:sz w:val="24"/>
                <w:szCs w:val="24"/>
              </w:rPr>
              <w:t xml:space="preserve"> από τώρα, από το δικαίωμα της ένστασης της διζήσεως.</w:t>
            </w:r>
          </w:p>
          <w:p w:rsidR="00392C8E" w:rsidRPr="00392C8E" w:rsidRDefault="00392C8E" w:rsidP="00717B09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CA07B6" w:rsidRDefault="00CA07B6" w:rsidP="00523A5B">
      <w:pPr>
        <w:pStyle w:val="20"/>
        <w:ind w:left="0" w:right="484"/>
      </w:pPr>
    </w:p>
    <w:p w:rsidR="00A17953" w:rsidRPr="00E36003" w:rsidRDefault="00A17953" w:rsidP="00523A5B">
      <w:pPr>
        <w:pStyle w:val="20"/>
        <w:ind w:left="0" w:right="484"/>
      </w:pPr>
      <w:r w:rsidRPr="00E36003">
        <w:t xml:space="preserve"> </w:t>
      </w: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Pr="00717B09" w:rsidRDefault="00931D43" w:rsidP="00717B09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  <w:r w:rsidR="005B0BD5">
        <w:t xml:space="preserve">                                                                                                                       </w:t>
      </w:r>
      <w:r w:rsidR="00E36003">
        <w:t xml:space="preserve"> </w:t>
      </w:r>
      <w:r w:rsidR="005B0BD5"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15" w:rsidRDefault="00B07215">
      <w:r>
        <w:separator/>
      </w:r>
    </w:p>
  </w:endnote>
  <w:endnote w:type="continuationSeparator" w:id="1">
    <w:p w:rsidR="00B07215" w:rsidRDefault="00B0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15" w:rsidRDefault="00B07215">
      <w:r>
        <w:separator/>
      </w:r>
    </w:p>
  </w:footnote>
  <w:footnote w:type="continuationSeparator" w:id="1">
    <w:p w:rsidR="00B07215" w:rsidRDefault="00B07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blPrEx>
        <w:tblCellMar>
          <w:top w:w="0" w:type="dxa"/>
          <w:bottom w:w="0" w:type="dxa"/>
        </w:tblCellMar>
      </w:tblPrEx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86723A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639C3"/>
    <w:rsid w:val="00294DE0"/>
    <w:rsid w:val="002B1104"/>
    <w:rsid w:val="002B3F27"/>
    <w:rsid w:val="00392C8E"/>
    <w:rsid w:val="00425262"/>
    <w:rsid w:val="0048617C"/>
    <w:rsid w:val="00506A72"/>
    <w:rsid w:val="00523A5B"/>
    <w:rsid w:val="00562F8F"/>
    <w:rsid w:val="005B0BD5"/>
    <w:rsid w:val="00655DED"/>
    <w:rsid w:val="00717B09"/>
    <w:rsid w:val="008258F1"/>
    <w:rsid w:val="00833F64"/>
    <w:rsid w:val="00860C5C"/>
    <w:rsid w:val="0086723A"/>
    <w:rsid w:val="00900914"/>
    <w:rsid w:val="00931D43"/>
    <w:rsid w:val="00980094"/>
    <w:rsid w:val="009A2493"/>
    <w:rsid w:val="00A17953"/>
    <w:rsid w:val="00AA05C6"/>
    <w:rsid w:val="00AE75D0"/>
    <w:rsid w:val="00B07215"/>
    <w:rsid w:val="00B4751E"/>
    <w:rsid w:val="00B705C9"/>
    <w:rsid w:val="00B90CE9"/>
    <w:rsid w:val="00BD2D95"/>
    <w:rsid w:val="00C6188C"/>
    <w:rsid w:val="00C83D8F"/>
    <w:rsid w:val="00CA07B6"/>
    <w:rsid w:val="00D43FDC"/>
    <w:rsid w:val="00D67A92"/>
    <w:rsid w:val="00DD5777"/>
    <w:rsid w:val="00E36003"/>
    <w:rsid w:val="00E750D2"/>
    <w:rsid w:val="00E94F26"/>
    <w:rsid w:val="00E97E60"/>
    <w:rsid w:val="00F55796"/>
    <w:rsid w:val="00F631AC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7B0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2</cp:revision>
  <cp:lastPrinted>2015-06-30T06:07:00Z</cp:lastPrinted>
  <dcterms:created xsi:type="dcterms:W3CDTF">2023-06-09T07:33:00Z</dcterms:created>
  <dcterms:modified xsi:type="dcterms:W3CDTF">2023-06-09T07:33:00Z</dcterms:modified>
</cp:coreProperties>
</file>